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color w:val="FF0000"/>
        </w:rPr>
      </w:pPr>
      <w:r>
        <w:rPr/>
      </w:r>
    </w:p>
    <w:p>
      <w:pPr>
        <w:pStyle w:val="Normal1"/>
        <w:jc w:val="center"/>
        <w:rPr/>
      </w:pPr>
      <w:r>
        <w:rPr>
          <w:rFonts w:eastAsia="Comic Sans MS" w:cs="Comic Sans MS" w:ascii="Comic Sans MS" w:hAnsi="Comic Sans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 w:val="26"/>
          <w:szCs w:val="26"/>
          <w:u w:val="none"/>
          <w:shd w:fill="auto" w:val="clear"/>
          <w:vertAlign w:val="baseline"/>
        </w:rPr>
        <w:t>Plan pracy biblioteki szkolnej na rok szkolny 2026/2027</w:t>
      </w:r>
    </w:p>
    <w:tbl>
      <w:tblPr>
        <w:tblStyle w:val="Table1"/>
        <w:tblW w:w="13935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028"/>
        <w:gridCol w:w="2351"/>
        <w:gridCol w:w="6944"/>
        <w:gridCol w:w="2611"/>
      </w:tblGrid>
      <w:tr>
        <w:trPr>
          <w:trHeight w:val="854" w:hRule="atLeast"/>
        </w:trPr>
        <w:tc>
          <w:tcPr>
            <w:tcW w:w="43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 w:eastAsia="Comic Sans MS" w:cs="Comic Sans MS"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omic Sans MS" w:cs="Comic Sans MS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6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-1201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ZADANIA ŚRODKI I FORMY REALIZACJI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TERMIN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WYKONANIA</w:t>
            </w:r>
          </w:p>
        </w:tc>
      </w:tr>
      <w:tr>
        <w:trPr>
          <w:trHeight w:val="1906" w:hRule="atLeast"/>
        </w:trPr>
        <w:tc>
          <w:tcPr>
            <w:tcW w:w="202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I. Prace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organizacyjno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techniczne.</w:t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2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Planowanie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 sprawozdawczość.</w:t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Opracowanie rocznego planu pracy.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Komputerowe prowadzenie statystyki wypożyczeń, wymaganej  dokumentacji pracy.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 Analiza pracy biblioteki i czytelnictwa.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4. Sprawozdania z czytelnictwa dla wychowawców klas.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5. Uzgodnienie wartości księgozbioru z ewidencją księgowości.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1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wrzesień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2" w:right="11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2" w:right="11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koniec roku szkolnego co  miesiąc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5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 x w roku budżetowym</w:t>
            </w:r>
          </w:p>
        </w:tc>
      </w:tr>
      <w:tr>
        <w:trPr>
          <w:trHeight w:val="1080" w:hRule="atLeast"/>
        </w:trPr>
        <w:tc>
          <w:tcPr>
            <w:tcW w:w="2028" w:type="dxa"/>
            <w:vMerge w:val="continue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Organizacja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lokalu biblioteki.</w:t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Dbanie o wystrój biblioteki – dekoracje, gazetki, eksponowanie  ciekawych książek.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Wykonywanie opisów półek, rozdzielaczy.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5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 razie potrzeby</w:t>
            </w:r>
          </w:p>
        </w:tc>
      </w:tr>
      <w:tr>
        <w:trPr>
          <w:trHeight w:val="4144" w:hRule="atLeast"/>
        </w:trPr>
        <w:tc>
          <w:tcPr>
            <w:tcW w:w="2028" w:type="dxa"/>
            <w:vMerge w:val="continue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2" w:left="116" w:right="408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3.Gromadzenie,  opracowanie,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selekcja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 konserwacja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2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zbiorów.</w:t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Uzupełnianie zbiorów: zakupy lektur, nowości, pozyskiwanie darów.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Ewidencja - opracowanie formalne, rzeczowe i techniczne  zakupionych materiałów.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 Systematyczna naprawa książek zniszczonych, wymiana  oprawek.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4. Ewidencja podręczników i materiałów edukacyjnych –techniczne  przysposobienie, wprowadzenie do systemu MOL NET+.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5. Selekcja książek zniszczonych, zaczytanych,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zdezaktualizowanych.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6. Przygotowanie książek i podręczników zniszczonych/ zużytych do kasacji</w:t>
              <w:br/>
              <w:t>7. Kasacja.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 - wg potrzeb/funduszy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8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rok/ na bieżąco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77" w:left="118" w:right="11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77" w:left="118" w:right="11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77" w:left="118" w:right="11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77" w:left="118" w:right="11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koniec sierpnia, wrzesień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8" w:right="11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1" w:right="0"/>
              <w:jc w:val="left"/>
              <w:rPr>
                <w:rFonts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1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wrzesień/październik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2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kwiecień/maj</w:t>
            </w:r>
          </w:p>
        </w:tc>
      </w:tr>
      <w:tr>
        <w:trPr>
          <w:trHeight w:val="1342" w:hRule="atLeast"/>
        </w:trPr>
        <w:tc>
          <w:tcPr>
            <w:tcW w:w="2028" w:type="dxa"/>
            <w:vMerge w:val="continue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4. Organizacja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udost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ę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pniania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zbiorów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bibliotecznych.</w:t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113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Założenie kart uczniom kl. I.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Wypożyczenie podręczników uczniom.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 Przekazanie materiałów ćwiczeniowych uczniom.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7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 Prowadzenie kontroli wypożyczeń (statystyki – rejestr)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72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początek września</w:t>
              <w:br/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72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72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</w:tc>
      </w:tr>
      <w:tr>
        <w:trPr>
          <w:trHeight w:val="665" w:hRule="atLeast"/>
        </w:trPr>
        <w:tc>
          <w:tcPr>
            <w:tcW w:w="2028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II. Praca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dydaktyczna</w:t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2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Rozwijanie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Kultury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czytelniczej,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9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działalność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informacyjna i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poradnictwo,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edukacja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czytelnicza i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medialna.</w:t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26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Uczenie poszanowania książek, podręczników oraz  poprawnego zachowania w bibliotece.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3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 Diagnozowanie, rozpoznawanie zainteresowań i preferencji  czytelniczych uczniów: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4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- wywiady z wychowawcami klas i polonistami nt. możliwości </w:t>
              <w:br/>
              <w:t>i  zainteresowań czytelniczych uczniów,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analiza statystyki wypożyczeń,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rozmowy z czytelnikami.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 Dążenie do zwiększenia aktywności czytelniczej -otoczenie  opieką uczniów stroniących od książki – aktywizowanie ich,  rozmowy na temat ich zainteresowań, próby wskazania  odpowiednich książek.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4. Udzielanie porad bibliotecznych, podsuwanie uczniom utworów  dostosowanych do ich dojrzałości umysłowej i emocjonalnej oraz  kształtujących postawy obywatelskie i patriotyczne.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5. Przeprowadzenie zajęć na temat zalet czytania książek.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3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6. Organizacja imprez i konkursów czytelniczych: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Narodowe Czytanie  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Dziadów 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cz. II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Adama Mickiewicza,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Ogólnopolski Dzień Głośnego Czytania</w:t>
            </w:r>
          </w:p>
          <w:p>
            <w:pPr>
              <w:pStyle w:val="Normal1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Międzynarodowy Miesiąc Bibliotek Szkolnych – gazetka,</w:t>
              <w:br/>
              <w:t>- Dzień Postaci z Bajek - konkurs na najciekawsze przebranie,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Międzynarodowy Dzień Kubusia Puchatka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Tydzień Języka Ojczystego– konkursy, quizy językowe, gazetka,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- Światowy Dzień Książki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i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praw Autorskich -gazetka w  bibliotece,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ekspozycja informacji na korytarzach, zagadki, krzyżówki,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200.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/>
            </w:pP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rocznica urodzin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twórcy </w:t>
            </w:r>
            <w:r>
              <w:rPr>
                <w:rStyle w:val="Emphasis"/>
                <w:rFonts w:eastAsia="Times New Roman" w:cs="Times New Roman" w:ascii="Times New Roman" w:hAnsi="Times New Roman"/>
                <w:b w:val="false"/>
                <w:bCs w:val="false"/>
                <w:caps w:val="false"/>
                <w:smallCap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Pinokia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Carla Collodiego,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 xml:space="preserve">- Ogólnopolski Dzień Bibliotekarza i Bibliotek -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 xml:space="preserve"> gazetka.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Konkursy stałe: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- „Najlepszy Czytelnik Roku”,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„Mój dzienniczek lektur” – kl. I-II,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7. Włączenie uczniów kl. I SP w poczet czytelników – zajęcia 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w  bibliotece - Biblioteka, jej części i wyposażenie. Regulamin 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biblioteki.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8. Doskonalenie umiejętności korzystania ze słowników,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encyklopedii, atlasów i księgozbioru podręcznego.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9. P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opularyzowanie wśród czytelników stron i portali promujących  czytelnictwo.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3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. Prowadzenie form wizualnej informacji – plakaty promujące  książki, wystawki, gazetki tematyczne (np. z okazji ważnych  rocznic literackich i wydarzeń).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 xml:space="preserve">. Zamieszczanie na stronie internetowej, Facebooku informacji na temat wydarzeń czytelniczych,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promocji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 xml:space="preserve"> książek.</w:t>
            </w:r>
          </w:p>
          <w:p>
            <w:pPr>
              <w:pStyle w:val="Normal1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2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. Pomoc uczniom w wyszukiwaniu i kompletowaniu materiałów potrzebnych na lekcje, do konkursów, projektów, uroczystości.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firstLine="8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1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>3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highlight w:val="white"/>
                <w:u w:val="none"/>
                <w:shd w:fill="auto" w:val="clear"/>
                <w:vertAlign w:val="baseline"/>
              </w:rPr>
              <w:t xml:space="preserve">.  Zachęcanie uczniów do uczestnictwa w konkursach czytelniczych  organizowanych przez inne placówki, pomoc </w:t>
              <w:br/>
              <w:t>w przygotowaniu się  do konkursu.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 miarę możliwości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br/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wrzesień</w:t>
              <w:br/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wrzesień</w:t>
              <w:br/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październik</w:t>
              <w:br/>
              <w:t>listopad</w:t>
              <w:br/>
              <w:t>styczeń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luty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kwiecień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maj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listopad</w:t>
              <w:br/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eastAsia="Times New Roman" w:cs="Times New Roman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497" w:hRule="atLeast"/>
        </w:trPr>
        <w:tc>
          <w:tcPr>
            <w:tcW w:w="2028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2" w:left="57" w:right="192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III. Współpraca  ze </w:t>
            </w:r>
            <w:r>
              <w:rPr>
                <w:rFonts w:eastAsia="Times New Roman" w:cs="Times New Roman"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ś</w:t>
            </w:r>
            <w:r>
              <w:rPr>
                <w:rFonts w:eastAsia="Times New Roman" w:cs="Times New Roman" w:ascii="Times New Roman" w:hAnsi="Times New Roman"/>
                <w:b/>
                <w:i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rodowiskiem 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szkolnym </w:t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i pozaszkolnym</w:t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2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Udzielanie pomocy nauczycielom w organizowaniu zajęć związanych z biblioteką, książką i innych form pracy z książką</w:t>
            </w:r>
          </w:p>
          <w:p>
            <w:pPr>
              <w:pStyle w:val="Normal1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  innymi dokumentami.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3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2. Współpraca z wychowawcami klas w poznawaniu uczniów </w:t>
              <w:br/>
              <w:t xml:space="preserve">i ich  aktywności czytelniczej, wspólne prowadzenie zajęć </w:t>
              <w:br/>
              <w:t>z wychowawcą, przekazywanie informacji na temat czytelnictwa,  wypożyczeń.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8" w:left="111" w:right="126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3. Współpraca z Radą Pedagogiczną, Radą Rodziców, Samorządem  Uczniowskim, Ośrodkiem kultury i Biblioteki </w:t>
              <w:br/>
              <w:t xml:space="preserve">w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Moszczenicy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Filią w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Staszkówce,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Pedagogiczn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ą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Bibliotek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ą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Wojewódzk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ą w Nowym Sączu Filią w Gorlicach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w  zakresie: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9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organizacji konkursów, imprez szkolnych,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227" w:right="17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- informowania nauczycieli o nowościach bibliotecznych, </w:t>
              <w:br/>
              <w:t>- udzielania pomocy w organizowaniu uroczystości szkolnych,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9" w:right="613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konsultacji przy zakupie nowości;</w:t>
            </w:r>
          </w:p>
          <w:p>
            <w:pPr>
              <w:pStyle w:val="Normal1"/>
              <w:widowControl w:val="false"/>
              <w:shd w:val="clear" w:fill="auto"/>
              <w:spacing w:lineRule="auto" w:line="240" w:before="57" w:after="57"/>
              <w:ind w:hanging="0" w:left="119" w:right="613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udziału w konkursach i imprezach realizowanych ww.  bibliotekach,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5" w:left="114" w:right="242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- analizy czytelnictwa na zebraniach Rady Pedagogicznej – koniec  I okresu i roku szkolnego,</w:t>
            </w:r>
          </w:p>
          <w:p>
            <w:pPr>
              <w:pStyle w:val="Normal1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z rodzicami – organizacja akcji „Rodzice czytają dzieciom”, zakup książek na nagrody dla uczniów na koniec roku szkolnego.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uppressAutoHyphens w:val="true"/>
              <w:bidi w:val="0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 – wg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potrzeb i </w:t>
            </w:r>
            <w:r>
              <w:rPr>
                <w:rFonts w:ascii="Times New Roman" w:hAnsi="Times New Roman"/>
                <w:sz w:val="24"/>
                <w:szCs w:val="24"/>
              </w:rPr>
              <w:t>możliwości</w:t>
            </w:r>
          </w:p>
        </w:tc>
      </w:tr>
      <w:tr>
        <w:trPr>
          <w:trHeight w:val="1497" w:hRule="atLeast"/>
        </w:trPr>
        <w:tc>
          <w:tcPr>
            <w:tcW w:w="2028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IV Działalność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informacyjna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 promocyjna</w:t>
              <w:br/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biblioteki</w:t>
            </w:r>
          </w:p>
        </w:tc>
        <w:tc>
          <w:tcPr>
            <w:tcW w:w="2351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26" w:right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6944" w:type="dxa"/>
            <w:tcBorders>
              <w:left w:val="single" w:sz="8" w:space="0" w:color="000000"/>
              <w:bottom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firstLine="25" w:left="111" w:right="123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 Udzielanie informacji bibliotecznych, katalogowych i  rzeczowych.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114" w:right="4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Informowanie o możliwości korzystania z innych bibliotek. </w:t>
              <w:br/>
              <w:t>3.Promocja działalności biblioteki szkolnej na stronie internetowej szkoły.</w:t>
            </w:r>
          </w:p>
          <w:p>
            <w:pPr>
              <w:pStyle w:val="Normal"/>
              <w:widowControl w:val="false"/>
              <w:shd w:val="clear" w:fill="auto"/>
              <w:spacing w:lineRule="auto" w:line="240" w:before="57" w:after="57"/>
              <w:ind w:hanging="0" w:left="114" w:right="4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4. Wystawy książek związane z tematami: patriotyzm, zdrowie, rozwój zainteresowań.</w:t>
            </w:r>
          </w:p>
        </w:tc>
        <w:tc>
          <w:tcPr>
            <w:tcW w:w="26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cały rok - wg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57" w:after="57"/>
              <w:ind w:hanging="0" w:left="57" w:right="5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potrzeb</w:t>
            </w:r>
          </w:p>
        </w:tc>
      </w:tr>
    </w:tbl>
    <w:p>
      <w:pPr>
        <w:pStyle w:val="Normal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br/>
        <w:t>Staszkówka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15.09.202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6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r. nauczycielka bibliotekarka </w:t>
      </w:r>
    </w:p>
    <w:sectPr>
      <w:type w:val="nextPage"/>
      <w:pgSz w:orient="landscape" w:w="16838" w:h="11906"/>
      <w:pgMar w:left="1269" w:right="1629" w:gutter="0" w:header="0" w:top="1109" w:footer="0" w:bottom="1303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Comic Sans MS">
    <w:charset w:val="ee"/>
    <w:family w:val="roman"/>
    <w:pitch w:val="variable"/>
  </w:font>
  <w:font w:name="Times New Roman">
    <w:charset w:val="01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LibreOffice/24.2.0.3$Windows_X86_64 LibreOffice_project/da48488a73ddd66ea24cf16bbc4f7b9c08e9bea1</Application>
  <AppVersion>15.0000</AppVersion>
  <Pages>4</Pages>
  <Words>715</Words>
  <Characters>4986</Characters>
  <CharactersWithSpaces>5641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2026-09-12T22:06:09Z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